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26.06.2026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Umgestaltung Außenbereich Grundschule Algenrodt und Kinderspielplatz Kirschgarten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Tief- u. Landschaftsbauarbeiten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